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5694ABF3" w:rsidR="001F3FFB" w:rsidRPr="00BE72DB" w:rsidRDefault="001F3FFB" w:rsidP="004F6084">
            <w:pPr>
              <w:rPr>
                <w:rFonts w:ascii="Arial" w:hAnsi="Arial" w:cs="Arial"/>
                <w:sz w:val="22"/>
                <w:szCs w:val="22"/>
              </w:rPr>
            </w:pPr>
            <w:r w:rsidRPr="00BE72DB">
              <w:rPr>
                <w:rFonts w:ascii="Arial" w:hAnsi="Arial" w:cs="Arial"/>
                <w:sz w:val="22"/>
                <w:szCs w:val="22"/>
              </w:rPr>
              <w:t>ITB 9.3(</w:t>
            </w:r>
            <w:r w:rsidR="00FF3AA2">
              <w:rPr>
                <w:rFonts w:ascii="Arial" w:hAnsi="Arial" w:cs="Arial"/>
                <w:sz w:val="22"/>
                <w:szCs w:val="22"/>
              </w:rPr>
              <w:t>ee</w:t>
            </w:r>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7770F18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r>
              <w:rPr>
                <w:rFonts w:ascii="Arial" w:hAnsi="Arial" w:cs="Arial"/>
                <w:b/>
                <w:bCs/>
                <w:sz w:val="22"/>
                <w:szCs w:val="22"/>
              </w:rPr>
              <w:t>ee</w:t>
            </w:r>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353B1336"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r>
              <w:rPr>
                <w:rFonts w:ascii="Arial" w:hAnsi="Arial" w:cs="Arial"/>
                <w:b/>
                <w:bCs/>
                <w:sz w:val="22"/>
                <w:szCs w:val="22"/>
              </w:rPr>
              <w:t>ee</w:t>
            </w:r>
            <w:r w:rsidRPr="00BE72DB">
              <w:rPr>
                <w:rFonts w:ascii="Arial" w:hAnsi="Arial" w:cs="Arial"/>
                <w:b/>
                <w:bCs/>
                <w:sz w:val="22"/>
                <w:szCs w:val="22"/>
              </w:rPr>
              <w:t>) Attachment-</w:t>
            </w:r>
            <w:r>
              <w:rPr>
                <w:rFonts w:ascii="Arial" w:hAnsi="Arial" w:cs="Arial"/>
                <w:b/>
                <w:bCs/>
                <w:sz w:val="22"/>
                <w:szCs w:val="22"/>
              </w:rPr>
              <w:t>30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1F3FFB" w:rsidRPr="00BE72DB" w14:paraId="47C46C2E" w14:textId="77777777" w:rsidTr="001F3FFB">
        <w:tc>
          <w:tcPr>
            <w:tcW w:w="571" w:type="dxa"/>
          </w:tcPr>
          <w:p w14:paraId="3CEAFE10" w14:textId="1BB8B3A3" w:rsidR="001F3FFB" w:rsidRPr="00BE72DB" w:rsidRDefault="001F3FFB" w:rsidP="00337673">
            <w:pPr>
              <w:rPr>
                <w:rFonts w:ascii="Arial" w:hAnsi="Arial" w:cs="Arial"/>
                <w:sz w:val="22"/>
                <w:szCs w:val="22"/>
              </w:rPr>
            </w:pPr>
            <w:r>
              <w:rPr>
                <w:rFonts w:ascii="Arial" w:hAnsi="Arial" w:cs="Arial"/>
                <w:sz w:val="22"/>
                <w:szCs w:val="22"/>
              </w:rPr>
              <w:t>2.</w:t>
            </w:r>
          </w:p>
        </w:tc>
        <w:tc>
          <w:tcPr>
            <w:tcW w:w="1414" w:type="dxa"/>
          </w:tcPr>
          <w:p w14:paraId="1E2183DB" w14:textId="6B14D450" w:rsidR="001F3FFB" w:rsidRPr="00BE56E0" w:rsidRDefault="001F3FFB" w:rsidP="00337673">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791D46F2" w14:textId="77777777" w:rsidR="001F3FFB" w:rsidRPr="00BE56E0" w:rsidRDefault="001F3FFB" w:rsidP="00337673">
            <w:pPr>
              <w:jc w:val="both"/>
              <w:rPr>
                <w:rFonts w:ascii="Arial" w:hAnsi="Arial" w:cs="Arial"/>
                <w:b/>
                <w:bCs/>
                <w:sz w:val="22"/>
                <w:szCs w:val="22"/>
              </w:rPr>
            </w:pPr>
            <w:r w:rsidRPr="00BE56E0">
              <w:rPr>
                <w:rFonts w:ascii="Arial" w:hAnsi="Arial" w:cs="Arial"/>
                <w:b/>
                <w:bCs/>
                <w:sz w:val="22"/>
                <w:szCs w:val="22"/>
              </w:rPr>
              <w:t>Replace the existing provision with the following:</w:t>
            </w:r>
          </w:p>
          <w:p w14:paraId="7337B184" w14:textId="77777777" w:rsidR="001F3FFB" w:rsidRPr="00BE56E0" w:rsidRDefault="001F3FFB" w:rsidP="00337673">
            <w:pPr>
              <w:jc w:val="both"/>
              <w:rPr>
                <w:rFonts w:ascii="Arial" w:hAnsi="Arial" w:cs="Arial"/>
                <w:b/>
                <w:bCs/>
                <w:sz w:val="22"/>
                <w:szCs w:val="22"/>
              </w:rPr>
            </w:pPr>
          </w:p>
          <w:p w14:paraId="08AAE2FE" w14:textId="77777777" w:rsidR="001F3FFB" w:rsidRPr="008F6DE9" w:rsidRDefault="001F3FFB" w:rsidP="00602030">
            <w:pPr>
              <w:jc w:val="both"/>
              <w:rPr>
                <w:rFonts w:ascii="Book Antiqua" w:hAnsi="Book Antiqua" w:cs="Arial"/>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sz w:val="22"/>
                <w:szCs w:val="22"/>
              </w:rPr>
              <w:t xml:space="preserve">, (bb), </w:t>
            </w:r>
            <w:r w:rsidRPr="00425EA0">
              <w:rPr>
                <w:rFonts w:ascii="Book Antiqua" w:hAnsi="Book Antiqua"/>
                <w:sz w:val="22"/>
                <w:szCs w:val="22"/>
              </w:rPr>
              <w:t>(</w:t>
            </w:r>
            <w:r>
              <w:rPr>
                <w:rFonts w:ascii="Book Antiqua" w:hAnsi="Book Antiqua"/>
                <w:sz w:val="22"/>
                <w:szCs w:val="22"/>
              </w:rPr>
              <w:t>cc</w:t>
            </w:r>
            <w:r w:rsidRPr="00425EA0">
              <w:rPr>
                <w:rFonts w:ascii="Book Antiqua" w:hAnsi="Book Antiqua"/>
                <w:sz w:val="22"/>
                <w:szCs w:val="22"/>
              </w:rPr>
              <w:t>)</w:t>
            </w:r>
            <w:r>
              <w:rPr>
                <w:rFonts w:ascii="Book Antiqua" w:hAnsi="Book Antiqua"/>
                <w:sz w:val="22"/>
                <w:szCs w:val="22"/>
              </w:rPr>
              <w:t xml:space="preserve"> and (dd)</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GoI under the Public Procurement Policy for MSEs pursuant ITB 5.5, documentary evidence with </w:t>
            </w:r>
            <w:r w:rsidRPr="008F6DE9">
              <w:rPr>
                <w:rFonts w:ascii="Book Antiqua" w:hAnsi="Book Antiqua" w:cs="Arial"/>
                <w:sz w:val="22"/>
                <w:szCs w:val="22"/>
              </w:rPr>
              <w:lastRenderedPageBreak/>
              <w:t>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6CC2C73" w14:textId="62DF908C" w:rsidR="001F3FFB" w:rsidRPr="00BE56E0" w:rsidRDefault="001F3FFB" w:rsidP="00337673">
            <w:pPr>
              <w:jc w:val="both"/>
              <w:rPr>
                <w:rFonts w:ascii="Arial" w:hAnsi="Arial" w:cs="Arial"/>
                <w:b/>
                <w:bCs/>
                <w:sz w:val="22"/>
                <w:szCs w:val="22"/>
                <w:lang w:val="en-GB"/>
              </w:rPr>
            </w:pPr>
          </w:p>
        </w:tc>
        <w:tc>
          <w:tcPr>
            <w:tcW w:w="6095" w:type="dxa"/>
          </w:tcPr>
          <w:p w14:paraId="3C958B8D" w14:textId="77777777" w:rsidR="001F3FFB" w:rsidRPr="00BE56E0" w:rsidRDefault="001F3FFB" w:rsidP="00337673">
            <w:pPr>
              <w:jc w:val="both"/>
              <w:rPr>
                <w:rFonts w:ascii="Arial" w:hAnsi="Arial" w:cs="Arial"/>
                <w:b/>
                <w:bCs/>
                <w:sz w:val="22"/>
                <w:szCs w:val="22"/>
              </w:rPr>
            </w:pPr>
            <w:r w:rsidRPr="00BE56E0">
              <w:rPr>
                <w:rFonts w:ascii="Arial" w:hAnsi="Arial" w:cs="Arial"/>
                <w:b/>
                <w:bCs/>
                <w:sz w:val="22"/>
                <w:szCs w:val="22"/>
              </w:rPr>
              <w:lastRenderedPageBreak/>
              <w:t>Replace the existing provision with the following:</w:t>
            </w:r>
          </w:p>
          <w:p w14:paraId="5017853A" w14:textId="77777777" w:rsidR="001F3FFB" w:rsidRPr="00BE56E0" w:rsidRDefault="001F3FFB" w:rsidP="00337673">
            <w:pPr>
              <w:jc w:val="both"/>
              <w:rPr>
                <w:rFonts w:ascii="Arial" w:hAnsi="Arial" w:cs="Arial"/>
                <w:b/>
                <w:bCs/>
                <w:sz w:val="22"/>
                <w:szCs w:val="22"/>
              </w:rPr>
            </w:pPr>
          </w:p>
          <w:p w14:paraId="165E5CAE" w14:textId="2D52F645" w:rsidR="001F3FFB" w:rsidRPr="008F6DE9" w:rsidRDefault="001F3FFB" w:rsidP="002076C0">
            <w:pPr>
              <w:jc w:val="both"/>
              <w:rPr>
                <w:rFonts w:ascii="Book Antiqua" w:hAnsi="Book Antiqua" w:cs="Arial"/>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sz w:val="22"/>
                <w:szCs w:val="22"/>
              </w:rPr>
              <w:t xml:space="preserve">, (bb), </w:t>
            </w:r>
            <w:r w:rsidRPr="00425EA0">
              <w:rPr>
                <w:rFonts w:ascii="Book Antiqua" w:hAnsi="Book Antiqua"/>
                <w:sz w:val="22"/>
                <w:szCs w:val="22"/>
              </w:rPr>
              <w:t>(</w:t>
            </w:r>
            <w:r>
              <w:rPr>
                <w:rFonts w:ascii="Book Antiqua" w:hAnsi="Book Antiqua"/>
                <w:sz w:val="22"/>
                <w:szCs w:val="22"/>
              </w:rPr>
              <w:t>cc</w:t>
            </w:r>
            <w:r w:rsidRPr="00425EA0">
              <w:rPr>
                <w:rFonts w:ascii="Book Antiqua" w:hAnsi="Book Antiqua"/>
                <w:sz w:val="22"/>
                <w:szCs w:val="22"/>
              </w:rPr>
              <w:t>)</w:t>
            </w:r>
            <w:r>
              <w:rPr>
                <w:rFonts w:ascii="Book Antiqua" w:hAnsi="Book Antiqua"/>
                <w:sz w:val="22"/>
                <w:szCs w:val="22"/>
              </w:rPr>
              <w:t>, (dd) and (ee)</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w:t>
            </w:r>
            <w:r w:rsidRPr="008F6DE9">
              <w:rPr>
                <w:rFonts w:ascii="Book Antiqua" w:hAnsi="Book Antiqua" w:cs="Arial"/>
                <w:sz w:val="22"/>
                <w:szCs w:val="22"/>
              </w:rPr>
              <w:lastRenderedPageBreak/>
              <w:t>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1D1DA9E" w14:textId="77777777" w:rsidR="001F3FFB" w:rsidRPr="005618E1" w:rsidRDefault="001F3FFB" w:rsidP="003376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1F3FFB" w:rsidRPr="00BE72DB" w14:paraId="7E9C42A7" w14:textId="77777777" w:rsidTr="001F3FFB">
        <w:tc>
          <w:tcPr>
            <w:tcW w:w="571" w:type="dxa"/>
          </w:tcPr>
          <w:p w14:paraId="56AFE907" w14:textId="3739ABC8" w:rsidR="001F3FFB" w:rsidRPr="00BE72DB" w:rsidRDefault="001F3FFB" w:rsidP="006E503E">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1F3FFB" w:rsidRPr="00BE72DB" w:rsidRDefault="001F3FFB" w:rsidP="006E503E">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1F3FFB" w:rsidRPr="00057D0A" w:rsidRDefault="001F3FFB" w:rsidP="006E503E">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1F3FFB" w:rsidRPr="00BE72DB" w:rsidRDefault="001F3FFB" w:rsidP="006E503E">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0841A2F7" w:rsidR="001F3FFB" w:rsidRPr="00BE72DB" w:rsidRDefault="001F3FFB" w:rsidP="006E503E">
            <w:pPr>
              <w:ind w:left="2139" w:hanging="2139"/>
              <w:jc w:val="both"/>
              <w:rPr>
                <w:rFonts w:ascii="Arial" w:hAnsi="Arial" w:cs="Arial"/>
                <w:b/>
                <w:bCs/>
                <w:sz w:val="22"/>
                <w:szCs w:val="22"/>
              </w:rPr>
            </w:pPr>
            <w:r w:rsidRPr="00BE72DB">
              <w:rPr>
                <w:rFonts w:ascii="Arial" w:hAnsi="Arial" w:cs="Arial"/>
                <w:sz w:val="22"/>
                <w:szCs w:val="22"/>
              </w:rPr>
              <w:t>(</w:t>
            </w:r>
            <w:r>
              <w:rPr>
                <w:rFonts w:ascii="Arial" w:hAnsi="Arial" w:cs="Arial"/>
                <w:sz w:val="22"/>
                <w:szCs w:val="22"/>
              </w:rPr>
              <w:t>ee</w:t>
            </w:r>
            <w:r w:rsidRPr="00BE72DB">
              <w:rPr>
                <w:rFonts w:ascii="Arial" w:hAnsi="Arial" w:cs="Arial"/>
                <w:sz w:val="22"/>
                <w:szCs w:val="22"/>
              </w:rPr>
              <w:t xml:space="preserve">) </w:t>
            </w:r>
            <w:r w:rsidRPr="00BE72DB">
              <w:rPr>
                <w:rFonts w:ascii="Arial" w:hAnsi="Arial" w:cs="Arial"/>
                <w:b/>
                <w:bCs/>
                <w:sz w:val="22"/>
                <w:szCs w:val="22"/>
              </w:rPr>
              <w:t>Attachment-3</w:t>
            </w:r>
            <w:r>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1F3FFB" w:rsidRPr="00BE72DB" w14:paraId="7C7BF2D3" w14:textId="77777777" w:rsidTr="001F3FFB">
        <w:tc>
          <w:tcPr>
            <w:tcW w:w="571" w:type="dxa"/>
          </w:tcPr>
          <w:p w14:paraId="1861491E" w14:textId="6D417578" w:rsidR="001F3FFB" w:rsidRDefault="00016A7C" w:rsidP="006E503E">
            <w:pPr>
              <w:rPr>
                <w:rFonts w:ascii="Arial" w:hAnsi="Arial" w:cs="Arial"/>
                <w:sz w:val="22"/>
                <w:szCs w:val="22"/>
              </w:rPr>
            </w:pPr>
            <w:r>
              <w:rPr>
                <w:rFonts w:ascii="Arial" w:hAnsi="Arial" w:cs="Arial"/>
                <w:sz w:val="22"/>
                <w:szCs w:val="22"/>
              </w:rPr>
              <w:t>4</w:t>
            </w:r>
            <w:r w:rsidR="00E774B7">
              <w:rPr>
                <w:rFonts w:ascii="Arial" w:hAnsi="Arial" w:cs="Arial"/>
                <w:sz w:val="22"/>
                <w:szCs w:val="22"/>
              </w:rPr>
              <w:t>.</w:t>
            </w:r>
          </w:p>
        </w:tc>
        <w:tc>
          <w:tcPr>
            <w:tcW w:w="13316" w:type="dxa"/>
            <w:gridSpan w:val="3"/>
          </w:tcPr>
          <w:p w14:paraId="416C11A2" w14:textId="28983F9C" w:rsidR="001F3FFB" w:rsidRPr="001F3FFB" w:rsidRDefault="001F3FFB" w:rsidP="007036EF">
            <w:pPr>
              <w:jc w:val="both"/>
              <w:rPr>
                <w:rFonts w:ascii="Book Antiqua" w:hAnsi="Book Antiqua" w:cs="Arial"/>
                <w:b/>
                <w:bCs/>
              </w:rPr>
            </w:pPr>
            <w:r w:rsidRPr="001F3FFB">
              <w:rPr>
                <w:rFonts w:ascii="Book Antiqua" w:hAnsi="Book Antiqua" w:cs="Arial"/>
              </w:rPr>
              <w:t>The ‘</w:t>
            </w:r>
            <w:r w:rsidRPr="001F3FFB">
              <w:rPr>
                <w:rFonts w:ascii="Book Antiqua" w:hAnsi="Book Antiqua" w:cs="Arial"/>
                <w:b/>
                <w:bCs/>
              </w:rPr>
              <w:t xml:space="preserve">First_Envelope_and_Bid_Forms’ </w:t>
            </w:r>
            <w:r w:rsidRPr="001F3FFB">
              <w:rPr>
                <w:rFonts w:ascii="Book Antiqua" w:hAnsi="Book Antiqua" w:cs="Arial"/>
              </w:rPr>
              <w:t>excel stand revised as ‘</w:t>
            </w:r>
            <w:r w:rsidRPr="001F3FFB">
              <w:rPr>
                <w:rFonts w:ascii="Book Antiqua" w:hAnsi="Book Antiqua" w:cs="Arial"/>
                <w:b/>
                <w:bCs/>
              </w:rPr>
              <w:t>First_Envelope_and_Bid_Forms_rev1’.</w:t>
            </w:r>
          </w:p>
          <w:p w14:paraId="69ED4AB1" w14:textId="77777777" w:rsidR="001F3FFB" w:rsidRPr="001F3FFB" w:rsidRDefault="001F3FFB" w:rsidP="007036EF">
            <w:pPr>
              <w:jc w:val="both"/>
              <w:rPr>
                <w:rFonts w:ascii="Book Antiqua" w:hAnsi="Book Antiqua" w:cs="Arial"/>
              </w:rPr>
            </w:pPr>
          </w:p>
          <w:p w14:paraId="0AB9CA10" w14:textId="73CD0981" w:rsidR="001F3FFB" w:rsidRPr="001F3FFB" w:rsidRDefault="001F3FFB" w:rsidP="007036EF">
            <w:pPr>
              <w:pStyle w:val="Default"/>
              <w:jc w:val="both"/>
              <w:rPr>
                <w:rFonts w:ascii="Book Antiqua" w:hAnsi="Book Antiqua" w:cs="Arial"/>
                <w:color w:val="auto"/>
              </w:rPr>
            </w:pPr>
            <w:r w:rsidRPr="001F3FFB">
              <w:rPr>
                <w:rFonts w:ascii="Book Antiqua" w:hAnsi="Book Antiqua" w:cs="Arial"/>
              </w:rPr>
              <w:t>Bidders are requested to consider the revised excel ‘</w:t>
            </w:r>
            <w:r w:rsidRPr="001F3FFB">
              <w:rPr>
                <w:rFonts w:ascii="Book Antiqua" w:hAnsi="Book Antiqua" w:cs="Arial"/>
                <w:b/>
                <w:bCs/>
              </w:rPr>
              <w:t xml:space="preserve">First_Envelope_and_Bid_Forms_rev1’ </w:t>
            </w:r>
            <w:r w:rsidRPr="001F3FFB">
              <w:rPr>
                <w:rFonts w:ascii="Book Antiqua" w:hAnsi="Book Antiqua" w:cs="Arial"/>
              </w:rPr>
              <w:t>for bid preparation/submission.</w:t>
            </w:r>
          </w:p>
        </w:tc>
      </w:tr>
      <w:tr w:rsidR="001F3FFB" w:rsidRPr="00BE72DB" w14:paraId="5511679F" w14:textId="77777777" w:rsidTr="001F3FFB">
        <w:tc>
          <w:tcPr>
            <w:tcW w:w="571" w:type="dxa"/>
          </w:tcPr>
          <w:p w14:paraId="410B3AA6" w14:textId="729490F6" w:rsidR="001F3FFB" w:rsidRDefault="00016A7C" w:rsidP="006E503E">
            <w:pPr>
              <w:rPr>
                <w:rFonts w:ascii="Arial" w:hAnsi="Arial" w:cs="Arial"/>
                <w:sz w:val="22"/>
                <w:szCs w:val="22"/>
              </w:rPr>
            </w:pPr>
            <w:r>
              <w:rPr>
                <w:rFonts w:ascii="Arial" w:hAnsi="Arial" w:cs="Arial"/>
                <w:sz w:val="22"/>
                <w:szCs w:val="22"/>
              </w:rPr>
              <w:t>5</w:t>
            </w:r>
            <w:r w:rsidR="00E774B7">
              <w:rPr>
                <w:rFonts w:ascii="Arial" w:hAnsi="Arial" w:cs="Arial"/>
                <w:sz w:val="22"/>
                <w:szCs w:val="22"/>
              </w:rPr>
              <w:t>.</w:t>
            </w:r>
          </w:p>
        </w:tc>
        <w:tc>
          <w:tcPr>
            <w:tcW w:w="13316" w:type="dxa"/>
            <w:gridSpan w:val="3"/>
          </w:tcPr>
          <w:p w14:paraId="336CF475" w14:textId="6A85C30A" w:rsidR="001F3FFB" w:rsidRPr="001F3FFB" w:rsidRDefault="001F3FFB" w:rsidP="007036EF">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Attachment-30: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4D0B3" w14:textId="77777777" w:rsidR="0070065D" w:rsidRDefault="0070065D" w:rsidP="00027DDE">
      <w:r>
        <w:separator/>
      </w:r>
    </w:p>
  </w:endnote>
  <w:endnote w:type="continuationSeparator" w:id="0">
    <w:p w14:paraId="54CCA210" w14:textId="77777777" w:rsidR="0070065D" w:rsidRDefault="0070065D" w:rsidP="00027DDE">
      <w:r>
        <w:continuationSeparator/>
      </w:r>
    </w:p>
  </w:endnote>
  <w:endnote w:type="continuationNotice" w:id="1">
    <w:p w14:paraId="2E4BDA3C" w14:textId="77777777" w:rsidR="00F706FC" w:rsidRDefault="00F70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16A7C"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99828" w14:textId="77777777" w:rsidR="0070065D" w:rsidRDefault="0070065D" w:rsidP="00027DDE">
      <w:r>
        <w:separator/>
      </w:r>
    </w:p>
  </w:footnote>
  <w:footnote w:type="continuationSeparator" w:id="0">
    <w:p w14:paraId="3322543E" w14:textId="77777777" w:rsidR="0070065D" w:rsidRDefault="0070065D" w:rsidP="00027DDE">
      <w:r>
        <w:continuationSeparator/>
      </w:r>
    </w:p>
  </w:footnote>
  <w:footnote w:type="continuationNotice" w:id="1">
    <w:p w14:paraId="2C0C00AE" w14:textId="77777777" w:rsidR="00F706FC" w:rsidRDefault="00F70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108B4" w14:textId="7E39F21A" w:rsidR="00D52439" w:rsidRDefault="00D52439" w:rsidP="00D52439">
    <w:pPr>
      <w:ind w:left="41" w:right="78"/>
      <w:jc w:val="both"/>
      <w:rPr>
        <w:rFonts w:ascii="Book Antiqua" w:hAnsi="Book Antiqua" w:cs="Arial"/>
        <w:bCs/>
        <w:sz w:val="22"/>
        <w:szCs w:val="22"/>
      </w:rPr>
    </w:pPr>
    <w:r>
      <w:rPr>
        <w:rFonts w:ascii="Book Antiqua" w:hAnsi="Book Antiqua" w:cs="Arial"/>
        <w:b/>
        <w:sz w:val="22"/>
        <w:szCs w:val="22"/>
        <w:u w:val="single"/>
      </w:rPr>
      <w:t xml:space="preserve">Amendment No.1 to the bidding documents for </w:t>
    </w:r>
    <w:r w:rsidRPr="00D63FAB">
      <w:rPr>
        <w:rFonts w:ascii="Book Antiqua" w:hAnsi="Book Antiqua" w:cs="Arial"/>
        <w:b/>
        <w:sz w:val="22"/>
        <w:szCs w:val="22"/>
        <w:u w:val="single"/>
      </w:rPr>
      <w:t>400kV</w:t>
    </w:r>
    <w:r>
      <w:rPr>
        <w:rFonts w:ascii="Book Antiqua" w:hAnsi="Book Antiqua" w:cs="Arial"/>
        <w:b/>
        <w:sz w:val="22"/>
        <w:szCs w:val="22"/>
        <w:u w:val="single"/>
      </w:rPr>
      <w:t xml:space="preserve"> </w:t>
    </w:r>
    <w:r w:rsidRPr="00D63FAB">
      <w:rPr>
        <w:rFonts w:ascii="Book Antiqua" w:hAnsi="Book Antiqua" w:cs="Arial"/>
        <w:b/>
        <w:sz w:val="22"/>
        <w:szCs w:val="22"/>
        <w:u w:val="single"/>
      </w:rPr>
      <w:t>AIS</w:t>
    </w:r>
    <w:r>
      <w:rPr>
        <w:rFonts w:ascii="Book Antiqua" w:hAnsi="Book Antiqua" w:cs="Arial"/>
        <w:b/>
        <w:sz w:val="22"/>
        <w:szCs w:val="22"/>
        <w:u w:val="single"/>
      </w:rPr>
      <w:t xml:space="preserve"> </w:t>
    </w:r>
    <w:r w:rsidRPr="00D63FAB">
      <w:rPr>
        <w:rFonts w:ascii="Book Antiqua" w:hAnsi="Book Antiqua" w:cs="Arial"/>
        <w:b/>
        <w:sz w:val="22"/>
        <w:szCs w:val="22"/>
        <w:u w:val="single"/>
      </w:rPr>
      <w:t>Substation Extn</w:t>
    </w:r>
    <w:r>
      <w:rPr>
        <w:rFonts w:ascii="Book Antiqua" w:hAnsi="Book Antiqua" w:cs="Arial"/>
        <w:b/>
        <w:sz w:val="22"/>
        <w:szCs w:val="22"/>
        <w:u w:val="single"/>
      </w:rPr>
      <w:t xml:space="preserve"> </w:t>
    </w:r>
    <w:r w:rsidRPr="00D63FAB">
      <w:rPr>
        <w:rFonts w:ascii="Book Antiqua" w:hAnsi="Book Antiqua" w:cs="Arial"/>
        <w:b/>
        <w:sz w:val="22"/>
        <w:szCs w:val="22"/>
        <w:u w:val="single"/>
      </w:rPr>
      <w:t>Package</w:t>
    </w:r>
    <w:r>
      <w:rPr>
        <w:rFonts w:ascii="Book Antiqua" w:hAnsi="Book Antiqua" w:cs="Arial"/>
        <w:b/>
        <w:sz w:val="22"/>
        <w:szCs w:val="22"/>
        <w:u w:val="single"/>
      </w:rPr>
      <w:t xml:space="preserve"> </w:t>
    </w:r>
    <w:r w:rsidRPr="00D63FAB">
      <w:rPr>
        <w:rFonts w:ascii="Book Antiqua" w:hAnsi="Book Antiqua" w:cs="Arial"/>
        <w:b/>
        <w:sz w:val="22"/>
        <w:szCs w:val="22"/>
        <w:u w:val="single"/>
      </w:rPr>
      <w:t>: SS-</w:t>
    </w:r>
    <w:r>
      <w:rPr>
        <w:rFonts w:ascii="Book Antiqua" w:hAnsi="Book Antiqua" w:cs="Arial"/>
        <w:b/>
        <w:sz w:val="22"/>
        <w:szCs w:val="22"/>
        <w:u w:val="single"/>
      </w:rPr>
      <w:t xml:space="preserve"> </w:t>
    </w:r>
    <w:r w:rsidRPr="00D63FAB">
      <w:rPr>
        <w:rFonts w:ascii="Book Antiqua" w:hAnsi="Book Antiqua" w:cs="Arial"/>
        <w:b/>
        <w:sz w:val="22"/>
        <w:szCs w:val="22"/>
        <w:u w:val="single"/>
      </w:rPr>
      <w:t>141</w:t>
    </w:r>
    <w:r>
      <w:rPr>
        <w:rFonts w:ascii="Book Antiqua" w:hAnsi="Book Antiqua" w:cs="Arial"/>
        <w:b/>
        <w:sz w:val="22"/>
        <w:szCs w:val="22"/>
        <w:u w:val="single"/>
      </w:rPr>
      <w:t xml:space="preserve"> </w:t>
    </w:r>
    <w:r w:rsidRPr="00DE34F0">
      <w:rPr>
        <w:rFonts w:ascii="Book Antiqua" w:hAnsi="Book Antiqua" w:cs="Arial"/>
        <w:bCs/>
        <w:sz w:val="22"/>
        <w:szCs w:val="22"/>
      </w:rPr>
      <w:t>for a. Implementation of 2 Nos. of 220kV line bays at 765/400/220kV Bikaner-III PS for Interconnection of 500MW REGS of M/s NTPC Renewable Energy Ltd.</w:t>
    </w:r>
    <w:r>
      <w:rPr>
        <w:rFonts w:ascii="Book Antiqua" w:hAnsi="Book Antiqua" w:cs="Arial"/>
        <w:bCs/>
        <w:sz w:val="22"/>
        <w:szCs w:val="22"/>
      </w:rPr>
      <w:t xml:space="preserve"> </w:t>
    </w:r>
    <w:r w:rsidRPr="00DE34F0">
      <w:rPr>
        <w:rFonts w:ascii="Book Antiqua" w:hAnsi="Book Antiqua" w:cs="Arial"/>
        <w:bCs/>
        <w:sz w:val="22"/>
        <w:szCs w:val="22"/>
      </w:rPr>
      <w:t>b. Augmentation of transformation capacity at 400/220kV Bhadla-II PS (Section-1) in Rajasthan by 1x500MVA, 400/220kV ICT(6th) to cater to the N-1 contingency requirements c. Augmentation of transformation capacity at 400/220kV Hisar (PG) in Haryana by 1x500MVA, 400/220kV ICT(4th)</w:t>
    </w:r>
    <w:r>
      <w:rPr>
        <w:rFonts w:ascii="Book Antiqua" w:hAnsi="Book Antiqua" w:cs="Arial"/>
        <w:bCs/>
        <w:sz w:val="22"/>
        <w:szCs w:val="22"/>
      </w:rPr>
      <w:t>.</w:t>
    </w:r>
  </w:p>
  <w:p w14:paraId="1A479851" w14:textId="77777777" w:rsidR="00D52439" w:rsidRDefault="00D52439" w:rsidP="00D52439">
    <w:pPr>
      <w:tabs>
        <w:tab w:val="left" w:pos="1037"/>
      </w:tabs>
      <w:jc w:val="both"/>
      <w:rPr>
        <w:rFonts w:ascii="Book Antiqua" w:hAnsi="Book Antiqua" w:cstheme="minorHAnsi"/>
        <w:b/>
        <w:color w:val="0000FF"/>
        <w:sz w:val="28"/>
        <w:szCs w:val="28"/>
      </w:rPr>
    </w:pPr>
    <w:r w:rsidRPr="00470CA5">
      <w:rPr>
        <w:rFonts w:ascii="Book Antiqua" w:hAnsi="Book Antiqua" w:cstheme="minorHAnsi"/>
        <w:b/>
        <w:sz w:val="28"/>
        <w:szCs w:val="28"/>
      </w:rPr>
      <w:t>Specification Number</w:t>
    </w:r>
    <w:r>
      <w:rPr>
        <w:rFonts w:ascii="Book Antiqua" w:hAnsi="Book Antiqua" w:cstheme="minorHAnsi"/>
        <w:b/>
        <w:sz w:val="28"/>
        <w:szCs w:val="28"/>
      </w:rPr>
      <w:t>:</w:t>
    </w:r>
    <w:r w:rsidRPr="00470CA5">
      <w:rPr>
        <w:rFonts w:ascii="Book Antiqua" w:hAnsi="Book Antiqua" w:cstheme="minorHAnsi"/>
        <w:b/>
        <w:color w:val="0000FF"/>
        <w:sz w:val="28"/>
        <w:szCs w:val="28"/>
      </w:rPr>
      <w:t xml:space="preserve"> </w:t>
    </w:r>
    <w:r w:rsidRPr="000F0993">
      <w:rPr>
        <w:rFonts w:ascii="Book Antiqua" w:hAnsi="Book Antiqua" w:cstheme="minorHAnsi"/>
        <w:b/>
        <w:color w:val="0000FF"/>
        <w:sz w:val="28"/>
        <w:szCs w:val="28"/>
      </w:rPr>
      <w:t>CC/NT/W-AIS/DOM/A06/24/14173</w:t>
    </w:r>
  </w:p>
  <w:p w14:paraId="6C3145B8" w14:textId="77777777" w:rsidR="00D52439" w:rsidRDefault="00D52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6DA6"/>
    <w:rsid w:val="007436AB"/>
    <w:rsid w:val="00751216"/>
    <w:rsid w:val="00756C04"/>
    <w:rsid w:val="007668D2"/>
    <w:rsid w:val="00772194"/>
    <w:rsid w:val="007737B2"/>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Himanshu Mittal {हिमांशु मित्तल}</cp:lastModifiedBy>
  <cp:revision>27</cp:revision>
  <cp:lastPrinted>2024-10-22T09:33:00Z</cp:lastPrinted>
  <dcterms:created xsi:type="dcterms:W3CDTF">2024-10-22T09:19:00Z</dcterms:created>
  <dcterms:modified xsi:type="dcterms:W3CDTF">2024-11-25T09:56:00Z</dcterms:modified>
</cp:coreProperties>
</file>